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15855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3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1F263566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комиссии по проверке показаний одометров автотранспорта</w:t>
      </w:r>
    </w:p>
    <w:p w14:paraId="3F31CA5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 состав постоянно действующей комиссии по проверке показаний одометров входят:</w:t>
      </w:r>
    </w:p>
    <w:p w14:paraId="36A0C064">
      <w:pPr>
        <w:spacing w:line="240" w:lineRule="auto"/>
        <w:rPr>
          <w:rFonts w:hint="default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— председатель комиссии —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глава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администрации</w:t>
      </w:r>
    </w:p>
    <w:p w14:paraId="3ED2AFD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члены комиссии:</w:t>
      </w:r>
    </w:p>
    <w:p w14:paraId="2EC21D70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специалист по ведению бухгалтерского учета.</w:t>
      </w:r>
    </w:p>
    <w:p w14:paraId="435847FF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специалист по формированию и исполнению бюджета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393E64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 комиссию возлагаются следующие обязанности:</w:t>
      </w:r>
    </w:p>
    <w:p w14:paraId="1AACA300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наличия пломб и правильности пломбирования спидометра;</w:t>
      </w:r>
    </w:p>
    <w:p w14:paraId="468C9B93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показаний одометра;</w:t>
      </w:r>
    </w:p>
    <w:p w14:paraId="3D3E6002"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правильности оформления первичных документов бухучета, полноты и качества ведения документооборота по автомобилю (заполнение всех реквизитов путевых листов, проставление необходимых подписей, наличие неоговоренных исправлений, наличие и заполнение журнала выхода и возвращения автотранспорта, журнала выдачи путевых листов).</w:t>
      </w:r>
    </w:p>
    <w:p w14:paraId="6BE651E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2D85CA"/>
    <w:multiLevelType w:val="multilevel"/>
    <w:tmpl w:val="322D85C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4C3D7A74"/>
    <w:multiLevelType w:val="multilevel"/>
    <w:tmpl w:val="4C3D7A7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2D321640"/>
    <w:rsid w:val="4BF16B73"/>
    <w:rsid w:val="50583931"/>
    <w:rsid w:val="5FE7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2026-03-10T06:26:18Z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3898B8240E3140CF95AE027B863BDBEA_13</vt:lpwstr>
  </property>
</Properties>
</file>